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B49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05B49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1-</w:t>
      </w:r>
      <w:r w:rsidR="00294FD9">
        <w:rPr>
          <w:rFonts w:ascii="Times New Roman" w:eastAsia="Times New Roman" w:hAnsi="Times New Roman" w:cs="Times New Roman"/>
          <w:sz w:val="20"/>
          <w:szCs w:val="20"/>
          <w:lang w:eastAsia="ar-SA"/>
        </w:rPr>
        <w:t>46</w:t>
      </w:r>
      <w:r w:rsidRPr="00405B49">
        <w:rPr>
          <w:rFonts w:ascii="Times New Roman" w:eastAsia="Times New Roman" w:hAnsi="Times New Roman" w:cs="Times New Roman"/>
          <w:sz w:val="20"/>
          <w:szCs w:val="20"/>
          <w:lang w:eastAsia="ar-SA"/>
        </w:rPr>
        <w:t>-2701/202</w:t>
      </w:r>
      <w:r w:rsidR="00294FD9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294FD9" w:rsidRPr="00517672" w:rsidP="00405B4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УИД 86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MS</w:t>
      </w:r>
      <w:r w:rsidRPr="00517672">
        <w:rPr>
          <w:rFonts w:ascii="Times New Roman" w:eastAsia="Times New Roman" w:hAnsi="Times New Roman" w:cs="Times New Roman"/>
          <w:sz w:val="20"/>
          <w:szCs w:val="20"/>
          <w:lang w:eastAsia="ar-SA"/>
        </w:rPr>
        <w:t>0027-01-2024-007334-3</w:t>
      </w:r>
      <w:r w:rsidR="00851E0C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5B4629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уголовного дела</w:t>
      </w:r>
    </w:p>
    <w:p w:rsidR="001318A0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29" w:rsidRPr="0066734E" w:rsidP="001318A0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Урай ХМАО-Югры                                           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FD9"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5B4629" w:rsidRPr="0066734E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29" w:rsidRPr="0066734E" w:rsidP="00D34F3C">
      <w:pPr>
        <w:tabs>
          <w:tab w:val="left" w:pos="7371"/>
        </w:tabs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Урайского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 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Гоман А.С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5B4629" w:rsidRPr="0066734E" w:rsidP="002332D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помощника 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Калягина А.Ю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4629" w:rsidRPr="0066734E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подсудимо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адвоката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Латынцевой А.Р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представивше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№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ордер №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2332D0" w:rsidP="002332D0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 Ю.Э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29" w:rsidRPr="0066734E" w:rsidP="002332D0">
      <w:pPr>
        <w:spacing w:after="0" w:line="240" w:lineRule="auto"/>
        <w:ind w:right="-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Вайцехович Т.П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B4629" w:rsidRPr="0066734E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 открытом судебном заседании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особом порядке </w:t>
      </w:r>
      <w:r w:rsidR="003A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разбирательства </w:t>
      </w:r>
      <w:r w:rsidRPr="0066734E" w:rsidR="007F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отношении</w:t>
      </w:r>
    </w:p>
    <w:p w:rsidR="007F030F" w:rsidRPr="0066734E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 Юлии Эдуардовны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разведенной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F3C"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не в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оеннообязанно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 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 пресечения не избиралась, избрана мера процессуального принуждения в виде обязательства о явке,</w:t>
      </w:r>
    </w:p>
    <w:p w:rsidR="005B4629" w:rsidRPr="0066734E" w:rsidP="001318A0">
      <w:pPr>
        <w:spacing w:after="0" w:line="240" w:lineRule="auto"/>
        <w:ind w:right="-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частью 1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и 159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4629" w:rsidRPr="0066734E" w:rsidP="001318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BE" w:rsidRPr="00643ABE" w:rsidP="00347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Гаценко Ю.Э</w:t>
      </w:r>
      <w:r w:rsidRPr="001318A0" w:rsidR="005B4629">
        <w:rPr>
          <w:rFonts w:ascii="Times New Roman" w:hAnsi="Times New Roman" w:cs="Times New Roman"/>
          <w:sz w:val="28"/>
          <w:szCs w:val="28"/>
        </w:rPr>
        <w:t xml:space="preserve">. обвиняется в том, что </w:t>
      </w:r>
      <w:r w:rsidR="003476C3">
        <w:rPr>
          <w:rFonts w:ascii="Times New Roman" w:hAnsi="Times New Roman" w:cs="Times New Roman"/>
          <w:sz w:val="28"/>
          <w:szCs w:val="28"/>
        </w:rPr>
        <w:t>в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 период времени с 12 мая 2022 года по 31.12.2022 года Гаценко Ю.Э. находясь в достоверно неустановленном месте, решила путем обмана и злоупотребления доверием совершить хищение товарно-материальных ценностей, принадлежащих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43ABE" w:rsidRPr="003476C3" w:rsidP="00643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3ABE">
        <w:rPr>
          <w:rFonts w:ascii="Times New Roman" w:hAnsi="Times New Roman" w:cs="Times New Roman"/>
          <w:sz w:val="28"/>
          <w:szCs w:val="28"/>
          <w:lang w:bidi="ru-RU"/>
        </w:rPr>
        <w:t>Действуя единым преступным умыслом, направленным на хищение товарно</w:t>
      </w:r>
      <w:r w:rsidR="003476C3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материальных ценностей, принадлежащих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, путем </w:t>
      </w:r>
      <w:r w:rsidRPr="003476C3">
        <w:rPr>
          <w:rFonts w:ascii="Times New Roman" w:hAnsi="Times New Roman" w:cs="Times New Roman"/>
          <w:sz w:val="28"/>
          <w:szCs w:val="28"/>
          <w:lang w:bidi="ru-RU"/>
        </w:rPr>
        <w:t xml:space="preserve">обмана и злоупотребления доверием, Гаценко Ю.Э. умышленно из корыстных побуждений, используя личный кабинет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>
        <w:rPr>
          <w:rFonts w:ascii="Times New Roman" w:hAnsi="Times New Roman" w:cs="Times New Roman"/>
          <w:sz w:val="28"/>
          <w:szCs w:val="28"/>
          <w:lang w:bidi="ru-RU"/>
        </w:rPr>
        <w:t xml:space="preserve"> в указанный период времени осуществила заказ товаров, а именно:</w:t>
      </w:r>
    </w:p>
    <w:p w:rsidR="00643ABE" w:rsidRPr="003476C3" w:rsidP="003476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стоимостью</w:t>
      </w:r>
      <w:r w:rsidR="003476C3">
        <w:rPr>
          <w:rFonts w:ascii="Times New Roman" w:hAnsi="Times New Roman" w:cs="Times New Roman"/>
          <w:sz w:val="28"/>
          <w:szCs w:val="28"/>
          <w:lang w:bidi="ru-RU"/>
        </w:rPr>
        <w:t xml:space="preserve"> 267,5 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>руб. за 1 единицу товара;</w:t>
      </w:r>
    </w:p>
    <w:p w:rsidR="00643ABE" w:rsidRPr="003476C3" w:rsidP="003476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en-US"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76C3" w:rsidR="0038077F">
        <w:rPr>
          <w:rFonts w:ascii="Times New Roman" w:hAnsi="Times New Roman" w:cs="Times New Roman"/>
          <w:iCs/>
          <w:sz w:val="28"/>
          <w:szCs w:val="28"/>
          <w:lang w:bidi="ru-RU"/>
        </w:rPr>
        <w:t>482,5 руб.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3476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34F3C"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стоимостью 482,5 руб.</w:t>
      </w:r>
      <w:r w:rsidRPr="003476C3">
        <w:rPr>
          <w:rFonts w:ascii="Times New Roman" w:hAnsi="Times New Roman" w:cs="Times New Roman"/>
          <w:sz w:val="28"/>
          <w:szCs w:val="28"/>
          <w:lang w:bidi="ru-RU"/>
        </w:rPr>
        <w:t xml:space="preserve"> за 1 </w:t>
      </w:r>
      <w:r w:rsidRPr="003476C3">
        <w:rPr>
          <w:rFonts w:ascii="Times New Roman" w:hAnsi="Times New Roman" w:cs="Times New Roman"/>
          <w:iCs/>
          <w:sz w:val="28"/>
          <w:szCs w:val="28"/>
          <w:lang w:bidi="ru-RU"/>
        </w:rPr>
        <w:t>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3476C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D34F3C" w:rsidR="00D34F3C">
        <w:rPr>
          <w:rFonts w:ascii="Times New Roman" w:hAnsi="Times New Roman" w:cs="Times New Roman"/>
          <w:iCs/>
          <w:sz w:val="28"/>
          <w:szCs w:val="28"/>
          <w:lang w:bidi="ru-RU"/>
        </w:rPr>
        <w:t>*</w:t>
      </w:r>
      <w:r w:rsidRPr="003476C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стоимостью 482,5руб. за 1 единицу товара;</w:t>
      </w:r>
    </w:p>
    <w:p w:rsidR="00643ABE" w:rsidRPr="003476C3" w:rsidP="003476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34F3C">
        <w:rPr>
          <w:rFonts w:ascii="Times New Roman" w:hAnsi="Times New Roman" w:cs="Times New Roman"/>
          <w:iCs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стоимостью </w:t>
      </w:r>
      <w:r w:rsidRPr="003476C3" w:rsidR="0038077F">
        <w:rPr>
          <w:rFonts w:ascii="Times New Roman" w:hAnsi="Times New Roman" w:cs="Times New Roman"/>
          <w:iCs/>
          <w:sz w:val="28"/>
          <w:szCs w:val="28"/>
          <w:lang w:bidi="ru-RU"/>
        </w:rPr>
        <w:t>339,17 руб.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>стоимостью 1 108,33 руб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3 шт. стоимостью 696,67 руб.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стоимостью 1 612,5 руб.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стоимостью 1 080,83 руб.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стоимостью 341,0 руб. за 1 единицу товара;</w:t>
      </w:r>
    </w:p>
    <w:p w:rsidR="00643ABE" w:rsidRPr="003476C3" w:rsidP="0064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3476C3" w:rsidR="0038077F">
        <w:rPr>
          <w:rFonts w:ascii="Times New Roman" w:hAnsi="Times New Roman" w:cs="Times New Roman"/>
          <w:sz w:val="28"/>
          <w:szCs w:val="28"/>
          <w:lang w:bidi="ru-RU"/>
        </w:rPr>
        <w:t xml:space="preserve"> 160,0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1 шт стоимостью 160,0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1 шт стоимостью 160,0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1 шт стоимостью 160,0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50 мл стоимостью 314,17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 xml:space="preserve">* </w:t>
      </w:r>
      <w:r w:rsidRPr="003476C3">
        <w:rPr>
          <w:rFonts w:ascii="Times New Roman" w:hAnsi="Times New Roman" w:cs="Times New Roman"/>
          <w:sz w:val="28"/>
          <w:szCs w:val="28"/>
        </w:rPr>
        <w:t>стоимостью 508,33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166,67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 xml:space="preserve">* </w:t>
      </w:r>
      <w:r w:rsidRPr="003476C3">
        <w:rPr>
          <w:rFonts w:ascii="Times New Roman" w:hAnsi="Times New Roman" w:cs="Times New Roman"/>
          <w:sz w:val="28"/>
          <w:szCs w:val="28"/>
        </w:rPr>
        <w:t>стоимостью 1 155,00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394,17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215,83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1 755,00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919,17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570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265,83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1 595.00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967,5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420,00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1 044,17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29.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1 853,33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2 356,67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4 205,00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1 345,83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476,67 руб. за 1 единицу товара;</w:t>
      </w:r>
    </w:p>
    <w:p w:rsidR="00643ABE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3 525,83 руб. за 1 единицу товара;</w:t>
      </w:r>
    </w:p>
    <w:p w:rsidR="00517672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3 525,83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188,33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400,00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710,83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39.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157,5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272,5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217,5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2 285,00 руб. за 1 единиц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3 167,5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410,83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531,67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904,17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стоимостью 387,5 </w:t>
      </w:r>
      <w:r w:rsidRPr="003476C3">
        <w:rPr>
          <w:rFonts w:ascii="Times New Roman" w:hAnsi="Times New Roman" w:cs="Times New Roman"/>
          <w:sz w:val="28"/>
          <w:szCs w:val="28"/>
        </w:rPr>
        <w:t>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49.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267,5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683,33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410,00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175,00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349,17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414,17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1 133,33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1 399,17 руб. за 1 единицу товара;</w:t>
      </w:r>
    </w:p>
    <w:p w:rsid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403,33 руб. за 1 единицу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*-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2 936,67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59.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стоимостью 182,5 </w:t>
      </w:r>
      <w:r w:rsidRPr="003476C3">
        <w:rPr>
          <w:rFonts w:ascii="Times New Roman" w:hAnsi="Times New Roman" w:cs="Times New Roman"/>
          <w:sz w:val="28"/>
          <w:szCs w:val="28"/>
        </w:rPr>
        <w:t>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163,33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733,33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2 168,67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740,83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702,5 руб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654,17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915,83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оимостью </w:t>
      </w:r>
      <w:r w:rsidRPr="003476C3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 xml:space="preserve">,83 </w:t>
      </w:r>
      <w:r w:rsidRPr="003476C3">
        <w:rPr>
          <w:rFonts w:ascii="Times New Roman" w:hAnsi="Times New Roman" w:cs="Times New Roman"/>
          <w:sz w:val="28"/>
          <w:szCs w:val="28"/>
        </w:rPr>
        <w:t>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1 756,67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69.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3476C3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 xml:space="preserve">,83 </w:t>
      </w:r>
      <w:r w:rsidRPr="003476C3">
        <w:rPr>
          <w:rFonts w:ascii="Times New Roman" w:hAnsi="Times New Roman" w:cs="Times New Roman"/>
          <w:sz w:val="28"/>
          <w:szCs w:val="28"/>
        </w:rPr>
        <w:t>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3 590,83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1 950,00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317,5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280,00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F11135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1 325,83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1 178,33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335,00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303,33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79.</w:t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товара 1 055,83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1 580,00 руб. за 1 единицу товара;</w:t>
      </w:r>
    </w:p>
    <w:p w:rsid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708,33 руб. за 1 единицу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215,83 руб. за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</w:t>
      </w:r>
      <w:r w:rsidRPr="003476C3">
        <w:rPr>
          <w:rFonts w:ascii="Times New Roman" w:hAnsi="Times New Roman" w:cs="Times New Roman"/>
          <w:sz w:val="28"/>
          <w:szCs w:val="28"/>
        </w:rPr>
        <w:tab/>
        <w:t>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1 608,33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2 463,33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C31BD6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535,83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861,67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414,17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1 563,33 руб. за 1 единиц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89.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="00C31BD6">
        <w:rPr>
          <w:rFonts w:ascii="Times New Roman" w:hAnsi="Times New Roman" w:cs="Times New Roman"/>
          <w:sz w:val="28"/>
          <w:szCs w:val="28"/>
        </w:rPr>
        <w:t>с</w:t>
      </w:r>
      <w:r w:rsidRPr="003476C3">
        <w:rPr>
          <w:rFonts w:ascii="Times New Roman" w:hAnsi="Times New Roman" w:cs="Times New Roman"/>
          <w:sz w:val="28"/>
          <w:szCs w:val="28"/>
        </w:rPr>
        <w:t>тоимостью 668,33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416,67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427,5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255,00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стоимостью 2 </w:t>
      </w:r>
      <w:r w:rsidRPr="003476C3">
        <w:rPr>
          <w:rFonts w:ascii="Times New Roman" w:hAnsi="Times New Roman" w:cs="Times New Roman"/>
          <w:sz w:val="28"/>
          <w:szCs w:val="28"/>
        </w:rPr>
        <w:t>057,5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="00C31BD6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>стоимостью 1 201,67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1 132,5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96.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334,17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97.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864,17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98.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2 449,17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99.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1 706,67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100.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515,00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101.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235,83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102.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235,00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103.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908,33 руб. за 1 единицу товара;</w:t>
      </w:r>
    </w:p>
    <w:p w:rsidR="003476C3" w:rsidRPr="003476C3" w:rsidP="0034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104.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1 491,67 руб. за 1 единицу товара;</w:t>
      </w:r>
    </w:p>
    <w:p w:rsidR="003476C3" w:rsidP="006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C3">
        <w:rPr>
          <w:rFonts w:ascii="Times New Roman" w:hAnsi="Times New Roman" w:cs="Times New Roman"/>
          <w:sz w:val="28"/>
          <w:szCs w:val="28"/>
        </w:rPr>
        <w:t>105.</w:t>
      </w:r>
      <w:r w:rsidRPr="003476C3">
        <w:rPr>
          <w:rFonts w:ascii="Times New Roman" w:hAnsi="Times New Roman" w:cs="Times New Roman"/>
          <w:sz w:val="28"/>
          <w:szCs w:val="28"/>
        </w:rPr>
        <w:tab/>
      </w:r>
      <w:r w:rsidRPr="00D34F3C" w:rsidR="00D34F3C">
        <w:rPr>
          <w:rFonts w:ascii="Times New Roman" w:hAnsi="Times New Roman" w:cs="Times New Roman"/>
          <w:sz w:val="28"/>
          <w:szCs w:val="28"/>
        </w:rPr>
        <w:t>*</w:t>
      </w:r>
      <w:r w:rsidRPr="003476C3">
        <w:rPr>
          <w:rFonts w:ascii="Times New Roman" w:hAnsi="Times New Roman" w:cs="Times New Roman"/>
          <w:sz w:val="28"/>
          <w:szCs w:val="28"/>
        </w:rPr>
        <w:t xml:space="preserve"> стоимостью 1 106,67 руб. за 1 единицу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B97" w:rsidP="003A0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3ABE">
        <w:rPr>
          <w:rFonts w:ascii="Times New Roman" w:hAnsi="Times New Roman" w:cs="Times New Roman"/>
          <w:sz w:val="28"/>
          <w:szCs w:val="28"/>
          <w:lang w:bidi="ru-RU"/>
        </w:rPr>
        <w:t>Реализуя свой преступный умысел, направленный на хищение товарно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материальных ценностей, принадлежащих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>, Гаценко Ю.Э. в период времени с 12 мая 2022 года по 31</w:t>
      </w:r>
      <w:r w:rsidR="003476C3">
        <w:rPr>
          <w:rFonts w:ascii="Times New Roman" w:hAnsi="Times New Roman" w:cs="Times New Roman"/>
          <w:sz w:val="28"/>
          <w:szCs w:val="28"/>
          <w:lang w:bidi="ru-RU"/>
        </w:rPr>
        <w:t xml:space="preserve"> декабря 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>2022 года получила вышеуказанные</w:t>
      </w:r>
      <w:r w:rsidR="003476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товары в пункте выдачи заказов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, расположенном по адресу: </w:t>
      </w:r>
      <w:r w:rsidR="00C31BD6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>, а именно, указав при этом в личном кабинете приложения «</w:t>
      </w:r>
      <w:r w:rsidR="00C31BD6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>» статус отказа товара и не оплатив вышеуказанный товар совершила его хищение.</w:t>
      </w:r>
    </w:p>
    <w:p w:rsidR="003A0B97" w:rsidP="003A0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своих умышленных преступных действий Гаценко Ю.Э. путем обмана и злоупотребления доверием, осознавая противоправный характер своих действий и желая наступления общественно - опасных последствий, завладела товарно-материальными ценностями принадлежащими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 на общую сумму 96 244 рубля 16 копеек и обратила в свою собственность распорядившись ими по своему усмотрению, чем причинила </w:t>
      </w:r>
      <w:r w:rsidR="00D34F3C">
        <w:rPr>
          <w:rFonts w:ascii="Times New Roman" w:hAnsi="Times New Roman" w:cs="Times New Roman"/>
          <w:sz w:val="28"/>
          <w:szCs w:val="28"/>
          <w:lang w:bidi="ru-RU"/>
        </w:rPr>
        <w:t>*</w:t>
      </w:r>
      <w:r w:rsidRPr="00643ABE">
        <w:rPr>
          <w:rFonts w:ascii="Times New Roman" w:hAnsi="Times New Roman" w:cs="Times New Roman"/>
          <w:sz w:val="28"/>
          <w:szCs w:val="28"/>
          <w:lang w:bidi="ru-RU"/>
        </w:rPr>
        <w:t xml:space="preserve"> материальный ущерб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указанную сумму.</w:t>
      </w:r>
    </w:p>
    <w:p w:rsidR="003C2CD5" w:rsidRPr="003A0B97" w:rsidP="003A0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1318A0" w:rsidR="005B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 Ю.Э</w:t>
      </w:r>
      <w:r w:rsidRPr="001318A0" w:rsidR="005B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предварительного расследования </w:t>
      </w:r>
      <w:r w:rsidRPr="001318A0" w:rsidR="005B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квалифицированы по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1318A0" w:rsidR="005B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0B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18A0" w:rsidR="005B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как 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мошенничество, то есть хищение чужого имущества путем обмана и злоупотребления доверием</w:t>
      </w:r>
      <w:r w:rsidRPr="00286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72" w:rsidRPr="00286C92" w:rsidP="0051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BD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извещался о времени и месте рассмотрения дела в надлежащем порядке, представил заявление о рассмотрении уголовного дела в его отсутствие, указав на возмещение подсудимой ущерба в полном объеме и отсутствие претензий к подсудимой. С учетом мнения сторон, мировой судья постановил рассмотреть дело в отсутствие представителя потерпевшего. 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защитником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Латынцевой А.Р</w:t>
      </w:r>
      <w:r w:rsidRPr="0066734E" w:rsidR="0052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заявлено ходатайство о прекращении уголовного дела на основании 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66734E" w:rsidR="0052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ст.75 УК РФ, в связи с деятельным раскаянием,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подсудим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 w:rsidR="0052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раскрытию преступления, давал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признательные показания, в содеянном раскаял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ась, полностью возместила ущерб потерпевшему, загладила причиненный вред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 Ю.Э.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защитника, указав, что он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 расследованию преступления, так как в ходе дознания да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 признательные показания, от сотрудников полиции ничего не скрывал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возместила потерпевшему ущерб в полном объеме путем перевода денежных средств </w:t>
      </w:r>
      <w:r w:rsidR="00D34F3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настоящий момент вину признает в полном 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в содеянном раскаивается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Осознает, что данное основание прекращения уголовного дела является нереабилитирующим основанием и соглас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прекращение дела. 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Государственный обвинитель 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помощник прокурора г.Урай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Калягин А.Ю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не </w:t>
      </w: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возражал против прекращения уголовно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 дела по указанным основаниям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>, указав, что подсудим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ая ущерб возместила,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содействовал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органам расследования, давал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6734E" w:rsidR="003F6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подробные показания</w:t>
      </w: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66734E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x-none"/>
        </w:rPr>
        <w:t>Выслушав стороны, исследовав материалы уголовного дела, мировой судья приходит к следующему выводу.</w:t>
      </w:r>
    </w:p>
    <w:p w:rsidR="0066734E" w:rsidRPr="0066734E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 </w:t>
      </w:r>
      <w:hyperlink r:id="rId4" w:history="1">
        <w:r w:rsidRPr="001318A0">
          <w:rPr>
            <w:rFonts w:ascii="Times New Roman" w:eastAsia="Times New Roman" w:hAnsi="Times New Roman" w:cs="Times New Roman"/>
            <w:color w:val="045189"/>
            <w:sz w:val="28"/>
            <w:szCs w:val="28"/>
            <w:bdr w:val="none" w:sz="0" w:space="0" w:color="auto" w:frame="1"/>
            <w:lang w:eastAsia="ru-RU"/>
          </w:rPr>
          <w:t>небольшой</w:t>
        </w:r>
      </w:hyperlink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5" w:history="1">
        <w:r w:rsidRPr="001318A0">
          <w:rPr>
            <w:rFonts w:ascii="Times New Roman" w:eastAsia="Times New Roman" w:hAnsi="Times New Roman" w:cs="Times New Roman"/>
            <w:color w:val="045189"/>
            <w:sz w:val="28"/>
            <w:szCs w:val="28"/>
            <w:bdr w:val="none" w:sz="0" w:space="0" w:color="auto" w:frame="1"/>
            <w:lang w:eastAsia="ru-RU"/>
          </w:rPr>
          <w:t>средней</w:t>
        </w:r>
      </w:hyperlink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тяжести, в случаях, предусмотренных </w:t>
      </w:r>
      <w:hyperlink r:id="rId6" w:history="1">
        <w:r w:rsidRPr="001318A0">
          <w:rPr>
            <w:rFonts w:ascii="Times New Roman" w:eastAsia="Times New Roman" w:hAnsi="Times New Roman" w:cs="Times New Roman"/>
            <w:color w:val="045189"/>
            <w:sz w:val="28"/>
            <w:szCs w:val="28"/>
            <w:bdr w:val="none" w:sz="0" w:space="0" w:color="auto" w:frame="1"/>
            <w:lang w:eastAsia="ru-RU"/>
          </w:rPr>
          <w:t>частью первой статьи 75</w:t>
        </w:r>
      </w:hyperlink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 РФ.</w:t>
      </w:r>
    </w:p>
    <w:p w:rsidR="0066734E" w:rsidRPr="0066734E" w:rsidP="001318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75 УК  РФ лицо, впервые совершившее преступление </w:t>
      </w:r>
      <w:hyperlink r:id="rId7" w:history="1">
        <w:r w:rsidRPr="001318A0">
          <w:rPr>
            <w:rFonts w:ascii="Times New Roman" w:eastAsia="Times New Roman" w:hAnsi="Times New Roman" w:cs="Times New Roman"/>
            <w:color w:val="045189"/>
            <w:sz w:val="28"/>
            <w:szCs w:val="28"/>
            <w:bdr w:val="none" w:sz="0" w:space="0" w:color="auto" w:frame="1"/>
            <w:lang w:eastAsia="ru-RU"/>
          </w:rPr>
          <w:t>небольшой</w:t>
        </w:r>
      </w:hyperlink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8" w:history="1">
        <w:r w:rsidRPr="001318A0">
          <w:rPr>
            <w:rFonts w:ascii="Times New Roman" w:eastAsia="Times New Roman" w:hAnsi="Times New Roman" w:cs="Times New Roman"/>
            <w:color w:val="045189"/>
            <w:sz w:val="28"/>
            <w:szCs w:val="28"/>
            <w:bdr w:val="none" w:sz="0" w:space="0" w:color="auto" w:frame="1"/>
            <w:lang w:eastAsia="ru-RU"/>
          </w:rPr>
          <w:t>средней</w:t>
        </w:r>
      </w:hyperlink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286C92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 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Гаценко Ю.Э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привлекается к уголовной ответственности за совершение преступлени</w:t>
      </w:r>
      <w:r w:rsidR="003A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тяжести, искренне раскаял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отрицательных характеристик не имеет, содействовал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следованию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0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явившись с повинной, 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давая правдивые показания, 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возместила причиненный потерпевшему 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расценивается судом как заглаживание вреда,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считает, что подсудим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рассмотрения дела перестал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общественно опасн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этим в отношении не</w:t>
      </w:r>
      <w:r w:rsidR="00517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прекратить уголовное преследование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основанию, предусмотренному </w:t>
      </w:r>
      <w:r w:rsidR="00B9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ст.75 УК РФ</w:t>
      </w:r>
      <w:r w:rsidRPr="00667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B6F" w:rsidRPr="00366B6F" w:rsidP="00366B6F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B6F">
        <w:rPr>
          <w:rFonts w:ascii="Times New Roman" w:hAnsi="Times New Roman" w:cs="Times New Roman"/>
          <w:color w:val="000000"/>
          <w:sz w:val="28"/>
          <w:szCs w:val="28"/>
        </w:rPr>
        <w:t>В соответствии с ч. 3 ст. 24 УПК РФ прекращение уголовного дела влечет за собой одновременно прекращение уголовного преследования.</w:t>
      </w:r>
    </w:p>
    <w:p w:rsidR="00286C92" w:rsidRPr="00366B6F" w:rsidP="00366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Судьбу вещественных доказательств суд разрешает в порядке ст.81 УПК РФ.</w:t>
      </w:r>
    </w:p>
    <w:p w:rsidR="005B4629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учетом положений ч.10 ст.316 УПК РФ процессуальные издержки, предусмотренные статьей 131 УПК РФ, взысканию с подсудимо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й</w:t>
      </w:r>
      <w:r w:rsidRPr="0066734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подлежат.</w:t>
      </w:r>
    </w:p>
    <w:p w:rsidR="002332D0" w:rsidRPr="002332D0" w:rsidP="00286C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вступлении настоящего постановления в законную силу меру процессуального принуждения в отношении </w:t>
      </w:r>
      <w:r w:rsidR="00517672">
        <w:rPr>
          <w:rFonts w:ascii="Times New Roman" w:eastAsia="Times New Roman" w:hAnsi="Times New Roman" w:cs="Times New Roman"/>
          <w:sz w:val="28"/>
          <w:szCs w:val="28"/>
          <w:lang w:eastAsia="x-none"/>
        </w:rPr>
        <w:t>Гаценко Ю.Э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 в виде обязательства о явке надлежит отменить.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66734E" w:rsidR="0023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75 УК РФ</w:t>
      </w:r>
      <w:r w:rsidRPr="0066734E"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E" w:rsid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="0023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Pr="0066734E" w:rsid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33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212, 213, 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239</w:t>
      </w:r>
      <w:r w:rsidRPr="0066734E" w:rsid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УПК РФ,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</w:t>
      </w: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4629" w:rsidRPr="0066734E" w:rsidP="001318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4E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Прекратить уголовное дело и уголовное преследование в отношении 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Гаценко Юлии Эдуардовны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освободив е</w:t>
      </w:r>
      <w:r w:rsidR="0029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уголовной ответственности по </w:t>
      </w:r>
      <w:r w:rsidR="0029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 1 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29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4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головного кодекса 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66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статьи 28 Уголовно-процессуального кодекса Российской Федерации</w:t>
      </w:r>
      <w:r w:rsidRPr="00667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деятельным раскаянием.</w:t>
      </w:r>
      <w:r w:rsidRPr="00667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734E" w:rsidP="008A1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вступления постановления в законную силу вещест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венные доказательства по делу: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131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хранящи</w:t>
      </w:r>
      <w:r w:rsidR="003A0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камере вещественных доказательств ОМВД России по г.Ураю</w:t>
      </w:r>
      <w:r w:rsidR="00131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 </w:t>
      </w:r>
      <w:r w:rsidR="008A1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вернуть законному владельцу </w:t>
      </w:r>
      <w:r w:rsidR="00D34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131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о выборочной проверке наличия товарно-материальных ценностей от 22 января 2024 года и выписку из личного кабинета «</w:t>
      </w:r>
      <w:r w:rsidR="00C31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29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имя Гаценко Ю.Э</w:t>
      </w:r>
      <w:r w:rsidR="00131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хранящиеся в материалах уголовного дела, - хранить при уголовном деле в течение всего срока хранения уголовного дела. </w:t>
      </w:r>
    </w:p>
    <w:p w:rsidR="002332D0" w:rsidRPr="002332D0" w:rsidP="0023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Меру процессуального принуждения </w:t>
      </w:r>
      <w:r w:rsidR="00294F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Гаценко Ю.Э</w:t>
      </w:r>
      <w:r w:rsidRPr="002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обязательство о 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вке – отменить по вступлении постановления </w:t>
      </w:r>
      <w:r w:rsidRPr="002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законную силу.</w:t>
      </w:r>
    </w:p>
    <w:p w:rsidR="0066734E" w:rsidRPr="0066734E" w:rsidP="001318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34E">
        <w:rPr>
          <w:rFonts w:ascii="Times New Roman" w:hAnsi="Times New Roman" w:cs="Times New Roman"/>
          <w:sz w:val="28"/>
          <w:szCs w:val="28"/>
        </w:rPr>
        <w:t xml:space="preserve">Процессуальные издержки возместить за </w:t>
      </w:r>
      <w:r w:rsidR="001318A0">
        <w:rPr>
          <w:rFonts w:ascii="Times New Roman" w:hAnsi="Times New Roman" w:cs="Times New Roman"/>
          <w:sz w:val="28"/>
          <w:szCs w:val="28"/>
        </w:rPr>
        <w:t>счет средств федерального бюджет</w:t>
      </w:r>
      <w:r w:rsidRPr="0066734E">
        <w:rPr>
          <w:rFonts w:ascii="Times New Roman" w:hAnsi="Times New Roman" w:cs="Times New Roman"/>
          <w:sz w:val="28"/>
          <w:szCs w:val="28"/>
        </w:rPr>
        <w:t>а.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может быть обжаловано в </w:t>
      </w:r>
      <w:r w:rsidRPr="0066734E" w:rsid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Урайский городской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Pr="0066734E" w:rsid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в течение 1</w:t>
      </w:r>
      <w:r w:rsidR="00294F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вынесения.</w:t>
      </w: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29" w:rsidRPr="0066734E" w:rsidP="00131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71" w:rsidRPr="00B91A45" w:rsidP="00B9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</w:t>
      </w:r>
      <w:r w:rsid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66734E" w:rsidR="006673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Гоман</w:t>
      </w:r>
    </w:p>
    <w:sectPr w:rsidSect="003A0B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6pt;height:8.9pt;margin-top:792.1pt;margin-left:46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43ABE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B97">
    <w:pPr>
      <w:pStyle w:val="Footer"/>
      <w:jc w:val="center"/>
    </w:pPr>
  </w:p>
  <w:p w:rsidR="00643ABE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3AB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64.9pt;height:13.7pt;margin-top:30.85pt;margin-left:49.1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643ABE">
                <w:pPr>
                  <w:tabs>
                    <w:tab w:val="right" w:pos="8726"/>
                    <w:tab w:val="right" w:pos="9298"/>
                  </w:tabs>
                  <w:spacing w:line="240" w:lineRule="auto"/>
                </w:pPr>
                <w:r>
                  <w:t>Бланк 190</w:t>
                </w:r>
                <w:r>
                  <w:tab/>
                  <w:t>Л.Д.</w:t>
                </w:r>
                <w:r>
                  <w:tab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1512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0B97" w:rsidRPr="003A0B97">
        <w:pPr>
          <w:pStyle w:val="Header"/>
          <w:jc w:val="center"/>
          <w:rPr>
            <w:rFonts w:ascii="Times New Roman" w:hAnsi="Times New Roman" w:cs="Times New Roman"/>
          </w:rPr>
        </w:pPr>
        <w:r w:rsidRPr="003A0B97">
          <w:rPr>
            <w:rFonts w:ascii="Times New Roman" w:hAnsi="Times New Roman" w:cs="Times New Roman"/>
          </w:rPr>
          <w:fldChar w:fldCharType="begin"/>
        </w:r>
        <w:r w:rsidRPr="003A0B97">
          <w:rPr>
            <w:rFonts w:ascii="Times New Roman" w:hAnsi="Times New Roman" w:cs="Times New Roman"/>
          </w:rPr>
          <w:instrText>PAGE   \* MERGEFORMAT</w:instrText>
        </w:r>
        <w:r w:rsidRPr="003A0B97">
          <w:rPr>
            <w:rFonts w:ascii="Times New Roman" w:hAnsi="Times New Roman" w:cs="Times New Roman"/>
          </w:rPr>
          <w:fldChar w:fldCharType="separate"/>
        </w:r>
        <w:r w:rsidR="00F11135">
          <w:rPr>
            <w:rFonts w:ascii="Times New Roman" w:hAnsi="Times New Roman" w:cs="Times New Roman"/>
            <w:noProof/>
          </w:rPr>
          <w:t>3</w:t>
        </w:r>
        <w:r w:rsidRPr="003A0B97">
          <w:rPr>
            <w:rFonts w:ascii="Times New Roman" w:hAnsi="Times New Roman" w:cs="Times New Roman"/>
          </w:rPr>
          <w:fldChar w:fldCharType="end"/>
        </w:r>
      </w:p>
    </w:sdtContent>
  </w:sdt>
  <w:p w:rsidR="003A0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EB74FD"/>
    <w:multiLevelType w:val="multilevel"/>
    <w:tmpl w:val="BB4610DC"/>
    <w:lvl w:ilvl="0">
      <w:start w:val="5"/>
      <w:numFmt w:val="decimal"/>
      <w:lvlText w:val="18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A05557"/>
    <w:multiLevelType w:val="multilevel"/>
    <w:tmpl w:val="5F56D2F2"/>
    <w:lvl w:ilvl="0">
      <w:start w:val="5"/>
      <w:numFmt w:val="decimal"/>
      <w:lvlText w:val="26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D75CE3"/>
    <w:multiLevelType w:val="multilevel"/>
    <w:tmpl w:val="7D8E0CD8"/>
    <w:lvl w:ilvl="0">
      <w:start w:val="83"/>
      <w:numFmt w:val="decimal"/>
      <w:lvlText w:val="78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4E3863"/>
    <w:multiLevelType w:val="multilevel"/>
    <w:tmpl w:val="E51C0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0F25505"/>
    <w:multiLevelType w:val="multilevel"/>
    <w:tmpl w:val="EFF64746"/>
    <w:lvl w:ilvl="0">
      <w:start w:val="83"/>
      <w:numFmt w:val="decimal"/>
      <w:lvlText w:val="34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DA623EF"/>
    <w:multiLevelType w:val="multilevel"/>
    <w:tmpl w:val="7B1C6AFE"/>
    <w:lvl w:ilvl="0">
      <w:start w:val="5"/>
      <w:numFmt w:val="decimal"/>
      <w:lvlText w:val="387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D02B15"/>
    <w:multiLevelType w:val="multilevel"/>
    <w:tmpl w:val="025A76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A4"/>
    <w:rsid w:val="001318A0"/>
    <w:rsid w:val="00222F9F"/>
    <w:rsid w:val="002332D0"/>
    <w:rsid w:val="00286C92"/>
    <w:rsid w:val="00294FD9"/>
    <w:rsid w:val="003476C3"/>
    <w:rsid w:val="00366B6F"/>
    <w:rsid w:val="0038077F"/>
    <w:rsid w:val="003A0B97"/>
    <w:rsid w:val="003C2CD5"/>
    <w:rsid w:val="003D2871"/>
    <w:rsid w:val="003F62C2"/>
    <w:rsid w:val="00405B49"/>
    <w:rsid w:val="00517672"/>
    <w:rsid w:val="0052500A"/>
    <w:rsid w:val="005B4629"/>
    <w:rsid w:val="005F3571"/>
    <w:rsid w:val="00643ABE"/>
    <w:rsid w:val="0066734E"/>
    <w:rsid w:val="007F030F"/>
    <w:rsid w:val="00851E0C"/>
    <w:rsid w:val="008A1ED1"/>
    <w:rsid w:val="0095582B"/>
    <w:rsid w:val="009F0CF5"/>
    <w:rsid w:val="00B446A4"/>
    <w:rsid w:val="00B91A45"/>
    <w:rsid w:val="00C31BD6"/>
    <w:rsid w:val="00D34F3C"/>
    <w:rsid w:val="00D74BFC"/>
    <w:rsid w:val="00DA006E"/>
    <w:rsid w:val="00ED36C1"/>
    <w:rsid w:val="00F11135"/>
    <w:rsid w:val="00F40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3C2C53-F3BF-4FEC-987D-4CA3B871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6734E"/>
  </w:style>
  <w:style w:type="paragraph" w:styleId="BalloonText">
    <w:name w:val="Balloon Text"/>
    <w:basedOn w:val="Normal"/>
    <w:link w:val="a"/>
    <w:uiPriority w:val="99"/>
    <w:semiHidden/>
    <w:unhideWhenUsed/>
    <w:rsid w:val="0036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6B6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3ABE"/>
  </w:style>
  <w:style w:type="paragraph" w:styleId="Header">
    <w:name w:val="header"/>
    <w:basedOn w:val="Normal"/>
    <w:link w:val="a1"/>
    <w:uiPriority w:val="99"/>
    <w:unhideWhenUsed/>
    <w:rsid w:val="0064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4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A0F3F92235522690E4BE7D1DDFABA706761482709728BA4D4DB54290D48BAC338CBD80BiFS5J" TargetMode="External" /><Relationship Id="rId5" Type="http://schemas.openxmlformats.org/officeDocument/2006/relationships/hyperlink" Target="consultantplus://offline/ref=6AAA0F3F92235522690E4BE7D1DDFABA706761482709728BA4D4DB54290D48BAC338CBD80BiFS4J" TargetMode="External" /><Relationship Id="rId6" Type="http://schemas.openxmlformats.org/officeDocument/2006/relationships/hyperlink" Target="consultantplus://offline/ref=6AAA0F3F92235522690E4BE7D1DDFABA706761482709728BA4D4DB54290D48BAC338CBDC0EF2DBDBi0S9J" TargetMode="External" /><Relationship Id="rId7" Type="http://schemas.openxmlformats.org/officeDocument/2006/relationships/hyperlink" Target="consultantplus://offline/ref=8F6C076501788AE9EB5DD57FBEA7BC76014DCFB8B1F799A42603E04803B08810D411FDCF26W5T6J" TargetMode="External" /><Relationship Id="rId8" Type="http://schemas.openxmlformats.org/officeDocument/2006/relationships/hyperlink" Target="consultantplus://offline/ref=8F6C076501788AE9EB5DD57FBEA7BC76014DCFB8B1F799A42603E04803B08810D411FDCF26W5T7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